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049</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2860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lang w:eastAsia="zh-CN"/>
        </w:rPr>
        <w:t>，</w:t>
      </w:r>
      <w:r>
        <w:rPr>
          <w:rFonts w:hint="eastAsia" w:ascii="Times New Roman" w:hAnsi="Times New Roman"/>
          <w:lang w:val="en-US" w:eastAsia="zh-CN"/>
        </w:rPr>
        <w:t>即</w:t>
      </w:r>
      <w:r>
        <w:rPr>
          <w:rFonts w:hint="eastAsia" w:ascii="仿宋_GB2312" w:hAnsi="仿宋_GB2312" w:eastAsia="仿宋_GB2312" w:cs="仿宋_GB2312"/>
          <w:kern w:val="2"/>
          <w:sz w:val="32"/>
          <w:szCs w:val="32"/>
          <w:lang w:val="en-US" w:eastAsia="zh-CN" w:bidi="ar-SA"/>
        </w:rPr>
        <w:t>新公司的股东必须100%是竞买申请企业作为法人的股东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858</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5.至报名日止仍</w:t>
      </w:r>
      <w:r>
        <w:rPr>
          <w:rFonts w:hint="eastAsia" w:ascii="仿宋" w:hAnsi="仿宋" w:eastAsia="仿宋"/>
          <w:sz w:val="32"/>
          <w:szCs w:val="32"/>
        </w:rPr>
        <w:t>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45236</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竞得人在用地红线内开发建设必须符合城市规划要求，必须按《建设用地规划设计条件》（案卷编号：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10046）的规划控制指标要求及有关规定进行规划设计。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所报总平面图的主要技术经济指标：</w:t>
      </w:r>
      <w:r>
        <w:rPr>
          <w:rFonts w:hint="eastAsia" w:ascii="仿宋_GB2312" w:hAnsi="仿宋_GB2312" w:eastAsia="仿宋_GB2312" w:cs="仿宋_GB2312"/>
          <w:color w:val="auto"/>
          <w:sz w:val="32"/>
          <w:szCs w:val="32"/>
          <w:lang w:val="en-US" w:eastAsia="zh-CN"/>
        </w:rPr>
        <w:t>规划布局为3栋地上11层的厂房、1栋地上16层配套服务楼，计算指标用地面积28721平方米（其中生活服务设施建筑面积占比13.7%），计容积率建筑面积100523.5平方米，容积率3.5，建筑密度37%（其中生活服务设施基底面积占用地面积比4.6%），绿地率20%，机动车停车位397个（其中地下313个），非机动车停车位572个。所报方案技术指标符合《规划设计条件告知书》（PB20210</w:t>
      </w:r>
      <w:r>
        <w:rPr>
          <w:rFonts w:hint="default" w:ascii="仿宋_GB2312" w:hAnsi="仿宋_GB2312" w:eastAsia="仿宋_GB2312" w:cs="仿宋_GB2312"/>
          <w:color w:val="auto"/>
          <w:sz w:val="32"/>
          <w:szCs w:val="32"/>
          <w:lang w:val="en-US" w:eastAsia="zh-CN"/>
        </w:rPr>
        <w:t>046</w:t>
      </w:r>
      <w:r>
        <w:rPr>
          <w:rFonts w:hint="eastAsia" w:ascii="仿宋_GB2312" w:hAnsi="仿宋_GB2312" w:eastAsia="仿宋_GB2312" w:cs="仿宋_GB2312"/>
          <w:color w:val="auto"/>
          <w:sz w:val="32"/>
          <w:szCs w:val="32"/>
          <w:lang w:val="en-US" w:eastAsia="zh-CN"/>
        </w:rPr>
        <w:t>）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15750元/平方米，土地产出率（营业收入）不低于21250元/平方米/年，税收产出不低于1425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监管协议书》，并由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2021年11月8日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GP2021-49</w:t>
            </w:r>
          </w:p>
        </w:tc>
        <w:tc>
          <w:tcPr>
            <w:tcW w:w="69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cs="Times New Roman"/>
                <w:szCs w:val="21"/>
                <w:lang w:val="en-US" w:eastAsia="zh-CN"/>
              </w:rPr>
              <w:t>惠州市惠城区水口民营工业园JD-131-12-02地块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JD-131-12-02</w:t>
            </w:r>
          </w:p>
        </w:tc>
        <w:tc>
          <w:tcPr>
            <w:tcW w:w="570"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27635.85</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28721</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2.5</w:t>
            </w:r>
            <w:r>
              <w:rPr>
                <w:rFonts w:hint="eastAsia" w:ascii="仿宋_GB2312" w:hAnsi="Times New Roman" w:eastAsia="仿宋_GB2312" w:cs="Times New Roman"/>
                <w:szCs w:val="21"/>
                <w:lang w:val="en-US" w:eastAsia="zh-CN"/>
              </w:rPr>
              <w:t>-</w:t>
            </w:r>
            <w:r>
              <w:rPr>
                <w:rFonts w:hint="eastAsia" w:ascii="仿宋_GB2312" w:hAnsi="Times New Roman" w:eastAsia="仿宋_GB2312" w:cs="Times New Roman"/>
                <w:szCs w:val="21"/>
                <w:lang w:eastAsia="zh-CN"/>
              </w:rPr>
              <w:t>3.</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71803-100523（其中配套设施建筑面积≥</w:t>
            </w:r>
            <w:r>
              <w:rPr>
                <w:rFonts w:hint="default" w:ascii="仿宋_GB2312" w:hAnsi="Times New Roman" w:eastAsia="仿宋_GB2312" w:cs="Times New Roman"/>
                <w:szCs w:val="21"/>
                <w:lang w:val="en-US" w:eastAsia="zh-CN"/>
              </w:rPr>
              <w:t>35</w:t>
            </w:r>
            <w:r>
              <w:rPr>
                <w:rFonts w:hint="eastAsia" w:ascii="仿宋_GB2312" w:hAnsi="Times New Roman" w:eastAsia="仿宋_GB2312" w:cs="Times New Roman"/>
                <w:szCs w:val="21"/>
                <w:lang w:val="en-US" w:eastAsia="zh-CN"/>
              </w:rPr>
              <w:t>）</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w:t>
            </w:r>
            <w:r>
              <w:rPr>
                <w:rFonts w:hint="eastAsia" w:ascii="仿宋_GB2312" w:hAnsi="Times New Roman" w:eastAsia="仿宋_GB2312" w:cs="Times New Roman"/>
                <w:szCs w:val="21"/>
                <w:lang w:eastAsia="zh-CN"/>
              </w:rPr>
              <w:t>每100平方米计容积率</w:t>
            </w:r>
            <w:r>
              <w:rPr>
                <w:rFonts w:hint="eastAsia" w:ascii="仿宋_GB2312" w:hAnsi="Times New Roman" w:eastAsia="仿宋_GB2312" w:cs="Times New Roman"/>
                <w:szCs w:val="21"/>
                <w:lang w:val="en-US" w:eastAsia="zh-CN"/>
              </w:rPr>
              <w:t>建筑</w:t>
            </w:r>
            <w:r>
              <w:rPr>
                <w:rFonts w:hint="eastAsia" w:ascii="仿宋_GB2312" w:hAnsi="Times New Roman" w:eastAsia="仿宋_GB2312" w:cs="Times New Roman"/>
                <w:szCs w:val="21"/>
                <w:lang w:eastAsia="zh-CN"/>
              </w:rPr>
              <w:t>面积≥1个，</w:t>
            </w:r>
            <w:r>
              <w:rPr>
                <w:rFonts w:hint="eastAsia" w:ascii="仿宋_GB2312" w:hAnsi="Times New Roman" w:eastAsia="仿宋_GB2312" w:cs="Times New Roman"/>
                <w:szCs w:val="21"/>
                <w:lang w:val="en-US" w:eastAsia="zh-CN"/>
              </w:rPr>
              <w:t>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专业产业园运营、科技推广和应用服务业用地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3952EAC"/>
    <w:rsid w:val="045C3FD8"/>
    <w:rsid w:val="05FC6EF9"/>
    <w:rsid w:val="07386886"/>
    <w:rsid w:val="07895069"/>
    <w:rsid w:val="082B1937"/>
    <w:rsid w:val="0B060849"/>
    <w:rsid w:val="0CEF6EA8"/>
    <w:rsid w:val="0D167AC3"/>
    <w:rsid w:val="0D430223"/>
    <w:rsid w:val="0DF23899"/>
    <w:rsid w:val="0E7A65F6"/>
    <w:rsid w:val="101D3BC2"/>
    <w:rsid w:val="10BD4DFA"/>
    <w:rsid w:val="129243CF"/>
    <w:rsid w:val="13082A17"/>
    <w:rsid w:val="13460202"/>
    <w:rsid w:val="137618AF"/>
    <w:rsid w:val="13D50F1B"/>
    <w:rsid w:val="161D2710"/>
    <w:rsid w:val="167673A1"/>
    <w:rsid w:val="16AA6FD1"/>
    <w:rsid w:val="16D56AAC"/>
    <w:rsid w:val="17AA0480"/>
    <w:rsid w:val="188D227F"/>
    <w:rsid w:val="192F711A"/>
    <w:rsid w:val="1A0B2C56"/>
    <w:rsid w:val="1AA5305E"/>
    <w:rsid w:val="1ADB0E54"/>
    <w:rsid w:val="1C5904D7"/>
    <w:rsid w:val="1DE30B94"/>
    <w:rsid w:val="1E862B6D"/>
    <w:rsid w:val="1F7C2358"/>
    <w:rsid w:val="1FB07F91"/>
    <w:rsid w:val="20ED2229"/>
    <w:rsid w:val="22890C8D"/>
    <w:rsid w:val="23A027B1"/>
    <w:rsid w:val="27A65DB8"/>
    <w:rsid w:val="28774868"/>
    <w:rsid w:val="2A6B42FA"/>
    <w:rsid w:val="2A870225"/>
    <w:rsid w:val="2AB95585"/>
    <w:rsid w:val="2B5D4967"/>
    <w:rsid w:val="304C7078"/>
    <w:rsid w:val="30CA20C0"/>
    <w:rsid w:val="31CE6D72"/>
    <w:rsid w:val="33861F14"/>
    <w:rsid w:val="35335FA2"/>
    <w:rsid w:val="36061489"/>
    <w:rsid w:val="37607760"/>
    <w:rsid w:val="380440B7"/>
    <w:rsid w:val="381E07C6"/>
    <w:rsid w:val="38BD14D1"/>
    <w:rsid w:val="3C13026D"/>
    <w:rsid w:val="3DDC60B5"/>
    <w:rsid w:val="40231E47"/>
    <w:rsid w:val="40363F40"/>
    <w:rsid w:val="409256E4"/>
    <w:rsid w:val="40B33D72"/>
    <w:rsid w:val="411B39E1"/>
    <w:rsid w:val="42CE6157"/>
    <w:rsid w:val="43706132"/>
    <w:rsid w:val="44966F93"/>
    <w:rsid w:val="45C047BF"/>
    <w:rsid w:val="47817E63"/>
    <w:rsid w:val="4A1228DB"/>
    <w:rsid w:val="4A1B1ECC"/>
    <w:rsid w:val="4AE74DD0"/>
    <w:rsid w:val="4C2E14D5"/>
    <w:rsid w:val="4EC91786"/>
    <w:rsid w:val="4F861E18"/>
    <w:rsid w:val="538C505C"/>
    <w:rsid w:val="540106D5"/>
    <w:rsid w:val="546946EF"/>
    <w:rsid w:val="565101CA"/>
    <w:rsid w:val="567F481B"/>
    <w:rsid w:val="578E459E"/>
    <w:rsid w:val="57A3234F"/>
    <w:rsid w:val="57C844D5"/>
    <w:rsid w:val="596A13D8"/>
    <w:rsid w:val="5A893EB0"/>
    <w:rsid w:val="5AF873B7"/>
    <w:rsid w:val="5CFF7E3B"/>
    <w:rsid w:val="5D241B5A"/>
    <w:rsid w:val="5D471E01"/>
    <w:rsid w:val="5E3B0440"/>
    <w:rsid w:val="606821F3"/>
    <w:rsid w:val="6251538E"/>
    <w:rsid w:val="64D925C4"/>
    <w:rsid w:val="68527CA2"/>
    <w:rsid w:val="692A6240"/>
    <w:rsid w:val="69D25AED"/>
    <w:rsid w:val="6EB83079"/>
    <w:rsid w:val="6F4B3B48"/>
    <w:rsid w:val="6FF0551C"/>
    <w:rsid w:val="700A52E4"/>
    <w:rsid w:val="727D44B4"/>
    <w:rsid w:val="736D1677"/>
    <w:rsid w:val="73BE7EBD"/>
    <w:rsid w:val="748840AA"/>
    <w:rsid w:val="761352C3"/>
    <w:rsid w:val="77DD303C"/>
    <w:rsid w:val="782A0826"/>
    <w:rsid w:val="79E82C45"/>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2021-06-11T08:19:00Z</cp:lastPrinted>
  <dcterms:modified xsi:type="dcterms:W3CDTF">2021-11-08T07:59:46Z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